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68C1A1D0" w:rsidR="008E106A" w:rsidRPr="008E106A" w:rsidRDefault="008E106A" w:rsidP="00CD31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C0135">
        <w:rPr>
          <w:rFonts w:ascii="Verdana" w:eastAsia="Arial Unicode MS" w:hAnsi="Verdana" w:cs="Arial Unicode MS"/>
          <w:sz w:val="20"/>
          <w:szCs w:val="20"/>
          <w:lang w:eastAsia="pl-PL"/>
        </w:rPr>
        <w:t>20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5CE6D5D3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33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1CDB6D0" w14:textId="5BB52705" w:rsidR="001249CF" w:rsidRPr="001249CF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1249CF">
        <w:rPr>
          <w:rFonts w:ascii="Verdana" w:hAnsi="Verdana"/>
          <w:b/>
          <w:sz w:val="20"/>
          <w:szCs w:val="20"/>
        </w:rPr>
        <w:t>„</w:t>
      </w:r>
      <w:r w:rsidR="001D7FA6">
        <w:rPr>
          <w:rFonts w:ascii="Verdana" w:hAnsi="Verdana"/>
          <w:b/>
          <w:sz w:val="20"/>
          <w:szCs w:val="20"/>
        </w:rPr>
        <w:t>Usługa prowadzenia zajęć gimnastyki w wodzie na wskazanych pływalniach krytych Rzeszowskiego Ośrodka Sportu i Rekreacji w 202</w:t>
      </w:r>
      <w:r w:rsidR="00B217DB">
        <w:rPr>
          <w:rFonts w:ascii="Verdana" w:hAnsi="Verdana"/>
          <w:b/>
          <w:sz w:val="20"/>
          <w:szCs w:val="20"/>
        </w:rPr>
        <w:t>6</w:t>
      </w:r>
      <w:r w:rsidR="001D7FA6">
        <w:rPr>
          <w:rFonts w:ascii="Verdana" w:hAnsi="Verdana"/>
          <w:b/>
          <w:sz w:val="20"/>
          <w:szCs w:val="20"/>
        </w:rPr>
        <w:t xml:space="preserve"> r.</w:t>
      </w:r>
      <w:r w:rsidRPr="001249CF">
        <w:rPr>
          <w:rFonts w:ascii="Verdana" w:hAnsi="Verdana"/>
          <w:b/>
          <w:sz w:val="20"/>
          <w:szCs w:val="20"/>
        </w:rPr>
        <w:t>”</w:t>
      </w:r>
    </w:p>
    <w:p w14:paraId="37D011BF" w14:textId="7A134F14" w:rsidR="008E106A" w:rsidRPr="008E106A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4EE33C" w14:textId="50765D4A" w:rsidR="001D7FA6" w:rsidRPr="00DC6A97" w:rsidRDefault="001D7FA6" w:rsidP="001D7FA6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bookmarkStart w:id="0" w:name="_Hlk65579911"/>
      <w:r>
        <w:rPr>
          <w:rFonts w:ascii="Verdana" w:hAnsi="Verdana" w:cs="Arial"/>
          <w:sz w:val="20"/>
          <w:szCs w:val="20"/>
        </w:rPr>
        <w:t>u</w:t>
      </w:r>
      <w:r w:rsidRPr="00DC6A97">
        <w:rPr>
          <w:rFonts w:ascii="Verdana" w:hAnsi="Verdana" w:cs="Arial"/>
          <w:sz w:val="20"/>
          <w:szCs w:val="20"/>
        </w:rPr>
        <w:t xml:space="preserve">sługa prowadzenia </w:t>
      </w:r>
      <w:bookmarkEnd w:id="0"/>
      <w:r>
        <w:rPr>
          <w:rFonts w:ascii="Verdana" w:hAnsi="Verdana" w:cs="Arial"/>
          <w:sz w:val="20"/>
          <w:szCs w:val="20"/>
        </w:rPr>
        <w:t>zajęć gimnastyki w wodzie</w:t>
      </w:r>
      <w:r>
        <w:rPr>
          <w:rFonts w:ascii="Verdana" w:hAnsi="Verdana" w:cs="Arial"/>
          <w:sz w:val="20"/>
          <w:szCs w:val="20"/>
        </w:rPr>
        <w:br/>
        <w:t>na wskazanych pływalniach krytych Rzeszowskiego Ośrodka Sportu i Rekreacji w 202</w:t>
      </w:r>
      <w:r w:rsidR="00B217DB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 r</w:t>
      </w:r>
      <w:r w:rsidRPr="00DC6A97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Szczegółowy opis przedmiotu zamówienia zawiera Załącznik nr 1 do zapytania ofertowego.</w:t>
      </w:r>
    </w:p>
    <w:p w14:paraId="2F704A84" w14:textId="77777777" w:rsidR="001D7FA6" w:rsidRPr="002A0EDB" w:rsidRDefault="001D7FA6" w:rsidP="001D7FA6">
      <w:pPr>
        <w:spacing w:after="12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sz w:val="20"/>
          <w:szCs w:val="20"/>
          <w:u w:val="single"/>
        </w:rPr>
        <w:t>Zamówienie podzielone na części</w:t>
      </w:r>
      <w:r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01E77C01" w14:textId="76A7B69F" w:rsidR="001D7FA6" w:rsidRDefault="001D7FA6" w:rsidP="001D7FA6">
      <w:pPr>
        <w:spacing w:line="36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>Część 1:</w:t>
      </w:r>
      <w:r>
        <w:rPr>
          <w:rFonts w:ascii="Verdana" w:hAnsi="Verdana" w:cs="Arial"/>
          <w:sz w:val="20"/>
          <w:szCs w:val="20"/>
        </w:rPr>
        <w:t xml:space="preserve"> Prowadzenie zajęć gimnastyki w wodzie na terenie Pływalni Krytej „Muszelka”, </w:t>
      </w:r>
      <w:r>
        <w:rPr>
          <w:rFonts w:ascii="Verdana" w:hAnsi="Verdana" w:cs="Arial"/>
          <w:sz w:val="20"/>
          <w:szCs w:val="20"/>
        </w:rPr>
        <w:br/>
        <w:t>ul. S. Starzyńskiego 17, 35-508 Rzeszów, w ilości około 12</w:t>
      </w:r>
      <w:r w:rsidR="00B217DB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 xml:space="preserve"> godzin dydaktycznych.</w:t>
      </w:r>
    </w:p>
    <w:p w14:paraId="0EA6BC72" w14:textId="77777777" w:rsidR="00B217DB" w:rsidRDefault="001D7FA6" w:rsidP="001D7FA6">
      <w:pPr>
        <w:spacing w:line="36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lastRenderedPageBreak/>
        <w:t xml:space="preserve">Część </w:t>
      </w:r>
      <w:r>
        <w:rPr>
          <w:rFonts w:ascii="Verdana" w:hAnsi="Verdana" w:cs="Arial"/>
          <w:b/>
          <w:bCs/>
          <w:sz w:val="20"/>
          <w:szCs w:val="20"/>
        </w:rPr>
        <w:t>2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zajęć gimnastyki w wodzie na terenie Pływalni Krytej „Karpik”, </w:t>
      </w:r>
      <w:r>
        <w:rPr>
          <w:rFonts w:ascii="Verdana" w:hAnsi="Verdana" w:cs="Arial"/>
          <w:sz w:val="20"/>
          <w:szCs w:val="20"/>
        </w:rPr>
        <w:br/>
        <w:t>ul. Ks. A. Rabija 4, 35-118 Rzeszów, w ilości około 120 godzin dydaktycznych</w:t>
      </w:r>
    </w:p>
    <w:p w14:paraId="288CE1DF" w14:textId="6270FEB1" w:rsidR="001D7FA6" w:rsidRDefault="00B217DB" w:rsidP="001D7FA6">
      <w:pPr>
        <w:spacing w:line="36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 xml:space="preserve">Część 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zajęć gimnastyki w wodzie dla seniorów na terenie Pływalni Krytej „Karpik”, ul. Ks. A. Rabija 4, 35-118 Rzeszów, w ilości około 40 godzin dydaktycznych</w:t>
      </w:r>
    </w:p>
    <w:p w14:paraId="3FC1E1A2" w14:textId="2F8E1C75" w:rsidR="001D7FA6" w:rsidRDefault="001D7FA6" w:rsidP="001D7FA6">
      <w:pPr>
        <w:spacing w:line="36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B217DB">
        <w:rPr>
          <w:rFonts w:ascii="Verdana" w:hAnsi="Verdana" w:cs="Arial"/>
          <w:b/>
          <w:bCs/>
          <w:sz w:val="20"/>
          <w:szCs w:val="20"/>
        </w:rPr>
        <w:t>4</w:t>
      </w:r>
      <w:r w:rsidRPr="002A0EDB"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zajęć gimnastyki w wodzie na terenie Pływalni Krytej ROSiR</w:t>
      </w:r>
      <w:r>
        <w:rPr>
          <w:rFonts w:ascii="Verdana" w:hAnsi="Verdana" w:cs="Arial"/>
          <w:sz w:val="20"/>
          <w:szCs w:val="20"/>
        </w:rPr>
        <w:br/>
        <w:t>przy ul. Ks. J. Jałowego 23a, 35-010 Rzeszów w ilości około 1</w:t>
      </w:r>
      <w:r w:rsidR="00B217DB">
        <w:rPr>
          <w:rFonts w:ascii="Verdana" w:hAnsi="Verdana" w:cs="Arial"/>
          <w:sz w:val="20"/>
          <w:szCs w:val="20"/>
        </w:rPr>
        <w:t>24</w:t>
      </w:r>
      <w:r>
        <w:rPr>
          <w:rFonts w:ascii="Verdana" w:hAnsi="Verdana" w:cs="Arial"/>
          <w:sz w:val="20"/>
          <w:szCs w:val="20"/>
        </w:rPr>
        <w:t xml:space="preserve"> godzin dydaktycznych </w:t>
      </w:r>
    </w:p>
    <w:p w14:paraId="484736DE" w14:textId="6B95373D" w:rsidR="001D7FA6" w:rsidRDefault="001D7FA6" w:rsidP="001D7FA6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Część </w:t>
      </w:r>
      <w:r w:rsidR="00B217DB">
        <w:rPr>
          <w:rFonts w:ascii="Verdana" w:hAnsi="Verdana" w:cs="Arial"/>
          <w:b/>
          <w:bCs/>
          <w:sz w:val="20"/>
          <w:szCs w:val="20"/>
        </w:rPr>
        <w:t>5</w:t>
      </w:r>
      <w:r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Prowadzenie zajęć gimnastyki w wodzie dla seniorów na terenie Pływalni Krytej ROSiR przy ul. Ks. J. Jałowego 23a, 35-010 Rzeszów w ilości około 1</w:t>
      </w:r>
      <w:r w:rsidR="00B217DB">
        <w:rPr>
          <w:rFonts w:ascii="Verdana" w:hAnsi="Verdana" w:cs="Arial"/>
          <w:sz w:val="20"/>
          <w:szCs w:val="20"/>
        </w:rPr>
        <w:t>59</w:t>
      </w:r>
      <w:r>
        <w:rPr>
          <w:rFonts w:ascii="Verdana" w:hAnsi="Verdana" w:cs="Arial"/>
          <w:sz w:val="20"/>
          <w:szCs w:val="20"/>
        </w:rPr>
        <w:t xml:space="preserve"> godzin dydaktycznych</w:t>
      </w:r>
    </w:p>
    <w:p w14:paraId="3A38F930" w14:textId="1796471D" w:rsidR="003F177F" w:rsidRPr="001D7FA6" w:rsidRDefault="003F177F" w:rsidP="001D7FA6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6:</w:t>
      </w:r>
      <w:r>
        <w:rPr>
          <w:rFonts w:ascii="Verdana" w:hAnsi="Verdana" w:cs="Arial"/>
          <w:sz w:val="20"/>
          <w:szCs w:val="20"/>
        </w:rPr>
        <w:t xml:space="preserve"> Prowadzenie zajęć gimnastyki w wodzie na terenie Pływalni Krytej przy ul. Matuszczaka 7a, 35-083 Rzeszów w ilości około 138 godzin dydaktycznych</w:t>
      </w:r>
    </w:p>
    <w:p w14:paraId="0BF9E87C" w14:textId="77777777" w:rsidR="001D7FA6" w:rsidRPr="00BE0512" w:rsidRDefault="001D7FA6" w:rsidP="001D7FA6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0D588E5A" w14:textId="77777777" w:rsidR="001D7FA6" w:rsidRPr="002A0EDB" w:rsidRDefault="001D7FA6" w:rsidP="001D7FA6">
      <w:pPr>
        <w:spacing w:line="360" w:lineRule="auto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i/>
          <w:iCs/>
          <w:sz w:val="20"/>
          <w:szCs w:val="20"/>
          <w:u w:val="single"/>
        </w:rPr>
        <w:t>Oferty należy składać oddzielnie na każdą z części.</w:t>
      </w:r>
    </w:p>
    <w:p w14:paraId="4E1F9394" w14:textId="1959DA1B" w:rsidR="00AC0491" w:rsidRDefault="001D7FA6" w:rsidP="001D7FA6">
      <w:pPr>
        <w:spacing w:line="360" w:lineRule="auto"/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>
        <w:rPr>
          <w:rFonts w:ascii="Verdana" w:hAnsi="Verdana"/>
          <w:b/>
          <w:i/>
          <w:color w:val="000000"/>
          <w:sz w:val="20"/>
          <w:szCs w:val="20"/>
          <w:u w:val="single"/>
        </w:rPr>
        <w:t>Nie jest wymagane złożenie ofert na wszystkie części!</w:t>
      </w:r>
    </w:p>
    <w:p w14:paraId="778F301A" w14:textId="77777777" w:rsidR="001D7FA6" w:rsidRPr="001D7FA6" w:rsidRDefault="001D7FA6" w:rsidP="001D7FA6">
      <w:pPr>
        <w:spacing w:line="360" w:lineRule="auto"/>
        <w:rPr>
          <w:rFonts w:ascii="Verdana" w:hAnsi="Verdana" w:cs="Arial"/>
          <w:sz w:val="12"/>
          <w:szCs w:val="12"/>
        </w:rPr>
      </w:pPr>
    </w:p>
    <w:p w14:paraId="2B468C19" w14:textId="5DB9D31D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CC0135">
        <w:rPr>
          <w:rFonts w:ascii="Verdana" w:hAnsi="Verdana"/>
          <w:b/>
          <w:bCs/>
          <w:sz w:val="20"/>
          <w:szCs w:val="20"/>
          <w:lang w:eastAsia="ar-SA"/>
        </w:rPr>
        <w:t>27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1C2956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B217DB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217DB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 xml:space="preserve">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9:</w:t>
      </w:r>
      <w:r w:rsidR="001D7FA6">
        <w:rPr>
          <w:rFonts w:ascii="Verdana" w:hAnsi="Verdana"/>
          <w:b/>
          <w:sz w:val="20"/>
          <w:szCs w:val="20"/>
          <w:lang w:eastAsia="ar-SA"/>
        </w:rPr>
        <w:t>3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49C73A08" w14:textId="77777777" w:rsidR="001D7FA6" w:rsidRPr="00695832" w:rsidRDefault="001D7FA6" w:rsidP="001D7FA6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7B0A29FB" w14:textId="77777777" w:rsidR="001D7FA6" w:rsidRPr="00695832" w:rsidRDefault="001D7FA6" w:rsidP="001D7FA6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4FF983A9" w14:textId="77777777" w:rsidR="001D7FA6" w:rsidRPr="00695832" w:rsidRDefault="001D7FA6" w:rsidP="001D7FA6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23CBF70" w14:textId="77777777" w:rsidR="001D7FA6" w:rsidRDefault="001D7FA6" w:rsidP="001D7FA6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F890BBE" w14:textId="0EC64BC0" w:rsidR="001D7FA6" w:rsidRPr="00695832" w:rsidRDefault="001D7FA6" w:rsidP="001D7FA6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prowadzenia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zajęć gimnastyki w wodzie na wskazanych pływalniach krytych Rzeszowskiego Ośrodka Sportu i Rekreacji w 202</w:t>
            </w:r>
            <w:r w:rsidR="00B217DB"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r.”</w:t>
            </w:r>
          </w:p>
          <w:p w14:paraId="279472FC" w14:textId="77777777" w:rsidR="001D7FA6" w:rsidRDefault="001D7FA6" w:rsidP="001D7FA6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50BE3CD" w14:textId="0512B2CD" w:rsidR="001D7FA6" w:rsidRPr="00F6449D" w:rsidRDefault="001D7FA6" w:rsidP="00F6449D">
            <w:pPr>
              <w:suppressAutoHyphens/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1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   Część 2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3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Część 4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="00B217DB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</w:t>
            </w:r>
            <w:r w:rsidR="00B217DB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Część 5 </w:t>
            </w:r>
            <w:r w:rsidR="00B217DB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7DB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B217DB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B217DB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="00B217DB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="00F6449D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</w:t>
            </w:r>
            <w:r w:rsidR="00F6449D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Część 6 </w:t>
            </w:r>
            <w:r w:rsidR="00F6449D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49D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F6449D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F6449D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="00F6449D"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42ED011" w14:textId="77777777" w:rsidR="001D7FA6" w:rsidRPr="00695832" w:rsidRDefault="001D7FA6" w:rsidP="001D7FA6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2F0F68B" w14:textId="71BEB800" w:rsidR="001D7FA6" w:rsidRPr="00695832" w:rsidRDefault="001D7FA6" w:rsidP="001D7FA6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ZP</w:t>
            </w: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.2401-</w:t>
            </w:r>
            <w:r w:rsidR="00B217DB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33</w:t>
            </w: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B217DB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</w:t>
            </w:r>
          </w:p>
          <w:p w14:paraId="6143D291" w14:textId="712EE838" w:rsidR="002220AB" w:rsidRPr="00F7553A" w:rsidRDefault="001D7FA6" w:rsidP="001D7FA6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10E33B54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CC0135">
        <w:rPr>
          <w:rFonts w:ascii="Verdana" w:eastAsia="Times New Roman" w:hAnsi="Verdana"/>
          <w:bCs/>
          <w:sz w:val="20"/>
          <w:szCs w:val="20"/>
        </w:rPr>
        <w:t>27</w:t>
      </w:r>
      <w:r w:rsidR="006A1E48">
        <w:rPr>
          <w:rFonts w:ascii="Verdana" w:eastAsia="Times New Roman" w:hAnsi="Verdana"/>
          <w:bCs/>
          <w:sz w:val="20"/>
          <w:szCs w:val="20"/>
        </w:rPr>
        <w:t>.</w:t>
      </w:r>
      <w:r w:rsidR="001C2956">
        <w:rPr>
          <w:rFonts w:ascii="Verdana" w:eastAsia="Times New Roman" w:hAnsi="Verdana"/>
          <w:bCs/>
          <w:sz w:val="20"/>
          <w:szCs w:val="20"/>
        </w:rPr>
        <w:t>1</w:t>
      </w:r>
      <w:r w:rsidR="00B217DB">
        <w:rPr>
          <w:rFonts w:ascii="Verdana" w:eastAsia="Times New Roman" w:hAnsi="Verdana"/>
          <w:bCs/>
          <w:sz w:val="20"/>
          <w:szCs w:val="20"/>
        </w:rPr>
        <w:t>0</w:t>
      </w:r>
      <w:r w:rsidR="006A1E48">
        <w:rPr>
          <w:rFonts w:ascii="Verdana" w:eastAsia="Times New Roman" w:hAnsi="Verdana"/>
          <w:bCs/>
          <w:sz w:val="20"/>
          <w:szCs w:val="20"/>
        </w:rPr>
        <w:t>.202</w:t>
      </w:r>
      <w:r w:rsidR="00B217DB">
        <w:rPr>
          <w:rFonts w:ascii="Verdana" w:eastAsia="Times New Roman" w:hAnsi="Verdana"/>
          <w:bCs/>
          <w:sz w:val="20"/>
          <w:szCs w:val="20"/>
        </w:rPr>
        <w:t>5</w:t>
      </w:r>
      <w:r w:rsidR="006A1E48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1D7FA6">
        <w:rPr>
          <w:rFonts w:ascii="Verdana" w:eastAsia="Times New Roman" w:hAnsi="Verdana"/>
          <w:bCs/>
          <w:sz w:val="20"/>
          <w:szCs w:val="20"/>
        </w:rPr>
        <w:t>10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:</w:t>
      </w:r>
      <w:r w:rsidR="001D7FA6">
        <w:rPr>
          <w:rFonts w:ascii="Verdana" w:eastAsia="Times New Roman" w:hAnsi="Verdana"/>
          <w:bCs/>
          <w:sz w:val="20"/>
          <w:szCs w:val="20"/>
        </w:rPr>
        <w:t>0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68CA8849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3. Termin wykonania zamówienia</w:t>
      </w:r>
      <w:r w:rsidR="001D7FA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D7FA6" w:rsidRPr="001D7FA6">
        <w:rPr>
          <w:rFonts w:ascii="Verdana" w:eastAsia="Arial Unicode MS" w:hAnsi="Verdana" w:cs="Arial Unicode MS"/>
          <w:b/>
          <w:sz w:val="20"/>
          <w:szCs w:val="20"/>
          <w:lang w:eastAsia="pl-PL"/>
        </w:rPr>
        <w:t>dla każdej z części</w:t>
      </w:r>
      <w:r w:rsidR="001D7FA6">
        <w:rPr>
          <w:rFonts w:ascii="Verdana" w:eastAsia="Arial Unicode MS" w:hAnsi="Verdana" w:cs="Arial Unicode MS"/>
          <w:bCs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dnia 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>zawarcia umowy, nie wcześniej jednak niż od 01.01.202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C854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1249CF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1C2956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217DB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0D523282" w14:textId="77777777" w:rsidR="000E4EB5" w:rsidRPr="00C61280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18E2474A" w14:textId="2DDFB0D9" w:rsidR="00A05FBC" w:rsidRPr="00860E29" w:rsidRDefault="001C2956" w:rsidP="001C295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1D7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każdą z części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3BD59330" w14:textId="32671D4D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79924E24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informacji o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6379D5D0" w14:textId="6B540244" w:rsidR="000E4EB5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, w tym aby odbył wizję lokalną</w:t>
      </w:r>
    </w:p>
    <w:p w14:paraId="303D3CF3" w14:textId="3F03FF20" w:rsidR="00C61280" w:rsidRDefault="00C61280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9) do oferty należy dołączyć wypełniony załącznik nr 1 – </w:t>
      </w:r>
      <w:r w:rsidR="009657D4">
        <w:rPr>
          <w:rFonts w:ascii="Verdana" w:eastAsia="Arial Unicode MS" w:hAnsi="Verdana" w:cs="Arial Unicode MS"/>
          <w:sz w:val="20"/>
          <w:szCs w:val="20"/>
          <w:lang w:eastAsia="pl-PL"/>
        </w:rPr>
        <w:t>Wykaz</w:t>
      </w:r>
      <w:r w:rsidR="001D7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os</w:t>
      </w:r>
      <w:r w:rsidR="009657D4">
        <w:rPr>
          <w:rFonts w:ascii="Verdana" w:eastAsia="Arial Unicode MS" w:hAnsi="Verdana" w:cs="Arial Unicode MS"/>
          <w:sz w:val="20"/>
          <w:szCs w:val="20"/>
          <w:lang w:eastAsia="pl-PL"/>
        </w:rPr>
        <w:t>ó</w:t>
      </w:r>
      <w:r w:rsidR="001D7FA6">
        <w:rPr>
          <w:rFonts w:ascii="Verdana" w:eastAsia="Arial Unicode MS" w:hAnsi="Verdana" w:cs="Arial Unicode MS"/>
          <w:sz w:val="20"/>
          <w:szCs w:val="20"/>
          <w:lang w:eastAsia="pl-PL"/>
        </w:rPr>
        <w:t>b, które będą uczestniczyć w wykonywaniu zamówienia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5DE72F76" w:rsidR="008E106A" w:rsidRDefault="001C295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50DED9E8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</w:t>
      </w:r>
      <w:r w:rsidR="00656488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kryteri</w:t>
      </w:r>
      <w:r w:rsidR="0065648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m</w:t>
      </w:r>
      <w:r w:rsidR="00656488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Cena = </w:t>
      </w:r>
      <w:r w:rsidR="009657D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9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(tj. </w:t>
      </w:r>
      <w:r w:rsidR="001D7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max </w:t>
      </w:r>
      <w:r w:rsidR="009657D4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0 pkt.: 1%=1 pkt.)</w:t>
      </w:r>
    </w:p>
    <w:p w14:paraId="174776A0" w14:textId="6D110FA1" w:rsidR="001D7FA6" w:rsidRPr="001D7FA6" w:rsidRDefault="001D7FA6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Doświadczenie = </w:t>
      </w:r>
      <w:r w:rsidR="009657D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1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0 %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(tj. max </w:t>
      </w:r>
      <w:r w:rsidR="009657D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62CB026D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90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11ECA22" w14:textId="77777777" w:rsidR="001D7FA6" w:rsidRDefault="001D7FA6" w:rsidP="006A1E48">
      <w:pPr>
        <w:rPr>
          <w:rFonts w:ascii="Verdana" w:hAnsi="Verdana"/>
          <w:sz w:val="20"/>
          <w:szCs w:val="20"/>
        </w:rPr>
      </w:pPr>
    </w:p>
    <w:p w14:paraId="1B7339B2" w14:textId="37FB52B1" w:rsidR="00656488" w:rsidRDefault="00656488" w:rsidP="0065648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 xml:space="preserve">z tytułu należnej oraz zgodnej z obowiązującymi przepisami realizacji przedmiotu zamówienia, w tym </w:t>
      </w:r>
      <w:r w:rsidR="007F583A">
        <w:rPr>
          <w:rFonts w:ascii="Verdana" w:hAnsi="Verdana"/>
          <w:sz w:val="20"/>
          <w:szCs w:val="20"/>
        </w:rPr>
        <w:t xml:space="preserve">kwoty </w:t>
      </w:r>
      <w:r>
        <w:rPr>
          <w:rFonts w:ascii="Verdana" w:hAnsi="Verdana"/>
          <w:sz w:val="20"/>
          <w:szCs w:val="20"/>
        </w:rPr>
        <w:t>podatk</w:t>
      </w:r>
      <w:r w:rsidR="007F583A">
        <w:rPr>
          <w:rFonts w:ascii="Verdana" w:hAnsi="Verdana"/>
          <w:sz w:val="20"/>
          <w:szCs w:val="20"/>
        </w:rPr>
        <w:t>u,</w:t>
      </w:r>
      <w:r w:rsidRPr="007F583A">
        <w:rPr>
          <w:rFonts w:ascii="Verdana" w:hAnsi="Verdana"/>
          <w:sz w:val="20"/>
          <w:szCs w:val="20"/>
        </w:rPr>
        <w:t xml:space="preserve"> </w:t>
      </w:r>
      <w:r w:rsidR="007F583A" w:rsidRPr="007F583A">
        <w:rPr>
          <w:rFonts w:ascii="Verdana" w:hAnsi="Verdana" w:cs="Arial"/>
          <w:sz w:val="20"/>
          <w:szCs w:val="20"/>
        </w:rPr>
        <w:t>wszystkie należności publicznoprawne, także pochodne</w:t>
      </w:r>
      <w:r w:rsidR="007F583A" w:rsidRPr="007F583A">
        <w:rPr>
          <w:rFonts w:ascii="Verdana" w:hAnsi="Verdana" w:cs="Arial"/>
          <w:sz w:val="20"/>
          <w:szCs w:val="20"/>
        </w:rPr>
        <w:br/>
        <w:t>od wynagrodzenia</w:t>
      </w:r>
      <w:r w:rsidRPr="007F583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Cenę należy podać w złotych polskich z dokładnością</w:t>
      </w:r>
      <w:r>
        <w:rPr>
          <w:rFonts w:ascii="Verdana" w:hAnsi="Verdana"/>
          <w:sz w:val="20"/>
          <w:szCs w:val="20"/>
        </w:rPr>
        <w:br/>
        <w:t>do dwóch miejsc po przecinku.</w:t>
      </w:r>
    </w:p>
    <w:p w14:paraId="3D75B27C" w14:textId="77777777" w:rsidR="009657D4" w:rsidRDefault="009657D4" w:rsidP="0065648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</w:p>
    <w:p w14:paraId="121A0127" w14:textId="77777777" w:rsidR="009657D4" w:rsidRDefault="009657D4" w:rsidP="0065648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</w:p>
    <w:p w14:paraId="37344938" w14:textId="5D46D4C1" w:rsidR="00192741" w:rsidRPr="000212D3" w:rsidRDefault="00192741" w:rsidP="00192741">
      <w:pPr>
        <w:pStyle w:val="Akapitzlist"/>
        <w:numPr>
          <w:ilvl w:val="0"/>
          <w:numId w:val="24"/>
        </w:numPr>
        <w:ind w:left="851" w:hanging="425"/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lastRenderedPageBreak/>
        <w:t>Ocena według kryterium ,,</w:t>
      </w:r>
      <w:r w:rsidRPr="000212D3">
        <w:rPr>
          <w:rFonts w:ascii="Verdana" w:hAnsi="Verdana" w:cs="Arial"/>
          <w:sz w:val="20"/>
          <w:szCs w:val="20"/>
        </w:rPr>
        <w:t>Doświadczenie osoby prowadzącej zajęcia’’</w:t>
      </w:r>
    </w:p>
    <w:p w14:paraId="6BE9AA4E" w14:textId="77777777" w:rsidR="00192741" w:rsidRPr="000212D3" w:rsidRDefault="00192741" w:rsidP="00192741">
      <w:pPr>
        <w:pStyle w:val="Akapitzlist"/>
        <w:ind w:left="1440"/>
        <w:rPr>
          <w:rFonts w:ascii="Verdana" w:hAnsi="Verdana" w:cs="Arial"/>
          <w:sz w:val="20"/>
          <w:szCs w:val="20"/>
        </w:rPr>
      </w:pPr>
    </w:p>
    <w:p w14:paraId="7E375EAE" w14:textId="77777777" w:rsidR="00192741" w:rsidRPr="000212D3" w:rsidRDefault="00192741" w:rsidP="00192741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192741" w:rsidRPr="000212D3" w14:paraId="194E70E0" w14:textId="77777777" w:rsidTr="003E64BE">
        <w:tc>
          <w:tcPr>
            <w:tcW w:w="988" w:type="dxa"/>
          </w:tcPr>
          <w:p w14:paraId="2D382C3A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bookmarkStart w:id="1" w:name="_Hlk65650565"/>
            <w:r w:rsidRPr="000212D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053" w:type="dxa"/>
          </w:tcPr>
          <w:p w14:paraId="5F058004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Waga</w:t>
            </w:r>
          </w:p>
        </w:tc>
        <w:tc>
          <w:tcPr>
            <w:tcW w:w="3021" w:type="dxa"/>
          </w:tcPr>
          <w:p w14:paraId="710CF636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Znaczenie (w punktach)</w:t>
            </w:r>
          </w:p>
        </w:tc>
      </w:tr>
      <w:tr w:rsidR="00192741" w:rsidRPr="000212D3" w14:paraId="2C84D7F7" w14:textId="77777777" w:rsidTr="003E64BE">
        <w:tc>
          <w:tcPr>
            <w:tcW w:w="988" w:type="dxa"/>
          </w:tcPr>
          <w:p w14:paraId="714D1392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53" w:type="dxa"/>
          </w:tcPr>
          <w:p w14:paraId="34F4ABD8" w14:textId="1D06391D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mniej niż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godzin.</w:t>
            </w:r>
          </w:p>
        </w:tc>
        <w:tc>
          <w:tcPr>
            <w:tcW w:w="3021" w:type="dxa"/>
          </w:tcPr>
          <w:p w14:paraId="29715536" w14:textId="77777777" w:rsidR="00192741" w:rsidRPr="000212D3" w:rsidRDefault="00192741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DEC6FD" w14:textId="77777777" w:rsidR="00192741" w:rsidRPr="000212D3" w:rsidRDefault="00192741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192741" w:rsidRPr="000212D3" w14:paraId="5997A568" w14:textId="77777777" w:rsidTr="003E64BE">
        <w:tc>
          <w:tcPr>
            <w:tcW w:w="988" w:type="dxa"/>
          </w:tcPr>
          <w:p w14:paraId="7F5DE289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5053" w:type="dxa"/>
          </w:tcPr>
          <w:p w14:paraId="4FC8B0BB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</w:t>
            </w:r>
            <w:r>
              <w:rPr>
                <w:rFonts w:ascii="Verdana" w:hAnsi="Verdana"/>
                <w:sz w:val="20"/>
                <w:szCs w:val="20"/>
              </w:rPr>
              <w:t>40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do 79 godzin.</w:t>
            </w:r>
          </w:p>
        </w:tc>
        <w:tc>
          <w:tcPr>
            <w:tcW w:w="3021" w:type="dxa"/>
          </w:tcPr>
          <w:p w14:paraId="6130E5A6" w14:textId="77777777" w:rsidR="00192741" w:rsidRPr="000212D3" w:rsidRDefault="00192741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E70AD7" w14:textId="67B20B49" w:rsidR="00192741" w:rsidRPr="000212D3" w:rsidRDefault="009657D4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92741" w:rsidRPr="000212D3" w14:paraId="19F09032" w14:textId="77777777" w:rsidTr="003E64BE">
        <w:tc>
          <w:tcPr>
            <w:tcW w:w="988" w:type="dxa"/>
          </w:tcPr>
          <w:p w14:paraId="29B175AD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053" w:type="dxa"/>
          </w:tcPr>
          <w:p w14:paraId="17FC4119" w14:textId="77777777" w:rsidR="00192741" w:rsidRPr="000212D3" w:rsidRDefault="00192741" w:rsidP="003E64BE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więcej.</w:t>
            </w:r>
          </w:p>
        </w:tc>
        <w:tc>
          <w:tcPr>
            <w:tcW w:w="3021" w:type="dxa"/>
          </w:tcPr>
          <w:p w14:paraId="435A07FD" w14:textId="77777777" w:rsidR="00192741" w:rsidRPr="000212D3" w:rsidRDefault="00192741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FF15FAE" w14:textId="11814819" w:rsidR="00192741" w:rsidRPr="000212D3" w:rsidRDefault="009657D4" w:rsidP="003E64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92741"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bookmarkEnd w:id="1"/>
    </w:tbl>
    <w:p w14:paraId="3CD89CEA" w14:textId="77777777" w:rsidR="00192741" w:rsidRPr="000212D3" w:rsidRDefault="00192741" w:rsidP="00192741">
      <w:pPr>
        <w:rPr>
          <w:rFonts w:ascii="Verdana" w:hAnsi="Verdana"/>
          <w:sz w:val="20"/>
          <w:szCs w:val="20"/>
        </w:rPr>
      </w:pPr>
    </w:p>
    <w:p w14:paraId="5D08932D" w14:textId="27B7ACC4" w:rsidR="00192741" w:rsidRPr="000212D3" w:rsidRDefault="00192741" w:rsidP="00192741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W związku z wyżej opisanym kryterium </w:t>
      </w:r>
      <w:r>
        <w:rPr>
          <w:rFonts w:ascii="Verdana" w:hAnsi="Verdana"/>
          <w:sz w:val="20"/>
          <w:szCs w:val="20"/>
        </w:rPr>
        <w:t>W</w:t>
      </w:r>
      <w:r w:rsidRPr="000212D3">
        <w:rPr>
          <w:rFonts w:ascii="Verdana" w:hAnsi="Verdana"/>
          <w:sz w:val="20"/>
          <w:szCs w:val="20"/>
        </w:rPr>
        <w:t xml:space="preserve">ykonawca ma obowiązek zawrzeć informacje dotyczące doświadczenia zawodowego wskazanej osoby w załączonym do oferty zestawieniu stanowiącym </w:t>
      </w:r>
      <w:r w:rsidRPr="000212D3">
        <w:rPr>
          <w:rFonts w:ascii="Verdana" w:hAnsi="Verdana"/>
          <w:b/>
          <w:bCs/>
          <w:sz w:val="20"/>
          <w:szCs w:val="20"/>
        </w:rPr>
        <w:t>Załącznik nr 1</w:t>
      </w:r>
      <w:r w:rsidRPr="000212D3">
        <w:rPr>
          <w:rFonts w:ascii="Verdana" w:hAnsi="Verdana"/>
          <w:sz w:val="20"/>
          <w:szCs w:val="20"/>
        </w:rPr>
        <w:t xml:space="preserve"> </w:t>
      </w:r>
      <w:r w:rsidRPr="00192741">
        <w:rPr>
          <w:rFonts w:ascii="Verdana" w:hAnsi="Verdana"/>
          <w:b/>
          <w:bCs/>
          <w:sz w:val="20"/>
          <w:szCs w:val="20"/>
        </w:rPr>
        <w:t>do Oferty</w:t>
      </w:r>
      <w:r>
        <w:rPr>
          <w:rFonts w:ascii="Verdana" w:hAnsi="Verdana"/>
          <w:sz w:val="20"/>
          <w:szCs w:val="20"/>
        </w:rPr>
        <w:t xml:space="preserve"> oraz dołączyć referencje poświadczające to doświadczenie.</w:t>
      </w:r>
    </w:p>
    <w:p w14:paraId="1C2A151B" w14:textId="788DAAC2" w:rsidR="001D7FA6" w:rsidRDefault="00192741" w:rsidP="00192741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Jeżeli w wyżej wymienionym zestawieniu został</w:t>
      </w:r>
      <w:r>
        <w:rPr>
          <w:rFonts w:ascii="Verdana" w:hAnsi="Verdana"/>
          <w:sz w:val="20"/>
          <w:szCs w:val="20"/>
        </w:rPr>
        <w:t>o</w:t>
      </w:r>
      <w:r w:rsidRPr="000212D3">
        <w:rPr>
          <w:rFonts w:ascii="Verdana" w:hAnsi="Verdana"/>
          <w:sz w:val="20"/>
          <w:szCs w:val="20"/>
        </w:rPr>
        <w:t xml:space="preserve"> wymienione dwie</w:t>
      </w:r>
      <w:r>
        <w:rPr>
          <w:rFonts w:ascii="Verdana" w:hAnsi="Verdana"/>
          <w:sz w:val="20"/>
          <w:szCs w:val="20"/>
        </w:rPr>
        <w:t xml:space="preserve"> lub więcej</w:t>
      </w:r>
      <w:r w:rsidRPr="000212D3">
        <w:rPr>
          <w:rFonts w:ascii="Verdana" w:hAnsi="Verdana"/>
          <w:sz w:val="20"/>
          <w:szCs w:val="20"/>
        </w:rPr>
        <w:t xml:space="preserve"> os</w:t>
      </w:r>
      <w:r>
        <w:rPr>
          <w:rFonts w:ascii="Verdana" w:hAnsi="Verdana"/>
          <w:sz w:val="20"/>
          <w:szCs w:val="20"/>
        </w:rPr>
        <w:t>ób</w:t>
      </w:r>
      <w:r w:rsidRPr="000212D3">
        <w:rPr>
          <w:rFonts w:ascii="Verdana" w:hAnsi="Verdana"/>
          <w:sz w:val="20"/>
          <w:szCs w:val="20"/>
        </w:rPr>
        <w:t xml:space="preserve">, które pod względem wymiaru doświadczenia kwalifikują się do otrzymania różnych ocen punktowych, zamawiający przyzna ofercie liczbę punktów właściwą dla osoby posiadającej </w:t>
      </w:r>
      <w:r>
        <w:rPr>
          <w:rFonts w:ascii="Verdana" w:hAnsi="Verdana"/>
          <w:sz w:val="20"/>
          <w:szCs w:val="20"/>
        </w:rPr>
        <w:t>naj</w:t>
      </w:r>
      <w:r w:rsidRPr="000212D3">
        <w:rPr>
          <w:rFonts w:ascii="Verdana" w:hAnsi="Verdana"/>
          <w:sz w:val="20"/>
          <w:szCs w:val="20"/>
        </w:rPr>
        <w:t>mniejsze doświadczenie.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4CA3FFDA" w14:textId="76AAF720" w:rsidR="00192741" w:rsidRDefault="00192741" w:rsidP="006A1E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Maksymalna liczba punktów wynosi 100.</w:t>
      </w:r>
    </w:p>
    <w:p w14:paraId="0D369F41" w14:textId="5A8CF0CA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 w:rsidR="00192741">
        <w:rPr>
          <w:rFonts w:ascii="Verdana" w:hAnsi="Verdana"/>
          <w:sz w:val="20"/>
          <w:szCs w:val="20"/>
        </w:rPr>
        <w:t>ych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 w:rsidR="00656488">
        <w:rPr>
          <w:rFonts w:ascii="Verdana" w:hAnsi="Verdana"/>
          <w:sz w:val="20"/>
          <w:szCs w:val="20"/>
        </w:rPr>
        <w:t>ów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7B7A48D0" w:rsidR="00B47058" w:rsidRDefault="001C2956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lastRenderedPageBreak/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9976566" w:rsidR="00B47058" w:rsidRPr="008E106A" w:rsidRDefault="001C2956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C163E4F" w14:textId="5E10B219" w:rsidR="00C61280" w:rsidRDefault="00C61280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opis przedmiotu zamówienia</w:t>
      </w:r>
    </w:p>
    <w:p w14:paraId="0F254E16" w14:textId="5D62A30E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C85460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48B00E82" w14:textId="5B5B4EA4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  <w:r w:rsidR="001C2956">
        <w:rPr>
          <w:rFonts w:ascii="Verdana" w:hAnsi="Verdana" w:cs="Arial"/>
          <w:sz w:val="20"/>
          <w:szCs w:val="20"/>
        </w:rPr>
        <w:t xml:space="preserve"> wraz z </w:t>
      </w:r>
      <w:r w:rsidR="00656488">
        <w:rPr>
          <w:rFonts w:ascii="Verdana" w:hAnsi="Verdana" w:cs="Arial"/>
          <w:sz w:val="20"/>
          <w:szCs w:val="20"/>
        </w:rPr>
        <w:t>załącznikiem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5DDAE69A" w14:textId="77777777" w:rsidR="003B6501" w:rsidRDefault="003B6501" w:rsidP="00C61280">
      <w:pPr>
        <w:pStyle w:val="Tekstprzypisudolnego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zasady jawności postepowań w sytuacjach gdy informacje o oferentach i wyborze najkorzystniejszej oferty są </w:t>
      </w:r>
      <w:r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4BA6" w14:textId="77777777" w:rsidR="00874C91" w:rsidRDefault="00874C91" w:rsidP="00D57C90">
      <w:pPr>
        <w:spacing w:line="240" w:lineRule="auto"/>
      </w:pPr>
      <w:r>
        <w:separator/>
      </w:r>
    </w:p>
  </w:endnote>
  <w:endnote w:type="continuationSeparator" w:id="0">
    <w:p w14:paraId="6F35B2F6" w14:textId="77777777" w:rsidR="00874C91" w:rsidRDefault="00874C91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CD9C" w14:textId="77777777" w:rsidR="00874C91" w:rsidRDefault="00874C91" w:rsidP="00D57C90">
      <w:pPr>
        <w:spacing w:line="240" w:lineRule="auto"/>
      </w:pPr>
      <w:r>
        <w:separator/>
      </w:r>
    </w:p>
  </w:footnote>
  <w:footnote w:type="continuationSeparator" w:id="0">
    <w:p w14:paraId="18CAFEDD" w14:textId="77777777" w:rsidR="00874C91" w:rsidRDefault="00874C91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04BEA"/>
    <w:multiLevelType w:val="hybridMultilevel"/>
    <w:tmpl w:val="E1F2B96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1C42FE6"/>
    <w:multiLevelType w:val="hybridMultilevel"/>
    <w:tmpl w:val="03C03A32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5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6"/>
  </w:num>
  <w:num w:numId="25" w16cid:durableId="1051424713">
    <w:abstractNumId w:val="5"/>
  </w:num>
  <w:num w:numId="26" w16cid:durableId="795373504">
    <w:abstractNumId w:val="18"/>
  </w:num>
  <w:num w:numId="27" w16cid:durableId="5439790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627C4"/>
    <w:rsid w:val="00077ABC"/>
    <w:rsid w:val="00097F1C"/>
    <w:rsid w:val="000A2872"/>
    <w:rsid w:val="000A493F"/>
    <w:rsid w:val="000B1388"/>
    <w:rsid w:val="000C5B7F"/>
    <w:rsid w:val="000E4EB5"/>
    <w:rsid w:val="000F6F84"/>
    <w:rsid w:val="000F7FF4"/>
    <w:rsid w:val="001027F4"/>
    <w:rsid w:val="00120CA3"/>
    <w:rsid w:val="001249CF"/>
    <w:rsid w:val="00137292"/>
    <w:rsid w:val="00141505"/>
    <w:rsid w:val="00150BBF"/>
    <w:rsid w:val="00153C36"/>
    <w:rsid w:val="0015612D"/>
    <w:rsid w:val="00163774"/>
    <w:rsid w:val="00166CD1"/>
    <w:rsid w:val="001819AD"/>
    <w:rsid w:val="00192741"/>
    <w:rsid w:val="00193353"/>
    <w:rsid w:val="001B002C"/>
    <w:rsid w:val="001B3759"/>
    <w:rsid w:val="001B5622"/>
    <w:rsid w:val="001C2956"/>
    <w:rsid w:val="001D6BDB"/>
    <w:rsid w:val="001D7FA6"/>
    <w:rsid w:val="001E0FF0"/>
    <w:rsid w:val="00205AF9"/>
    <w:rsid w:val="002220AB"/>
    <w:rsid w:val="00230BF2"/>
    <w:rsid w:val="00240609"/>
    <w:rsid w:val="00246CC4"/>
    <w:rsid w:val="002561F1"/>
    <w:rsid w:val="00264C69"/>
    <w:rsid w:val="00267FB7"/>
    <w:rsid w:val="002A268F"/>
    <w:rsid w:val="002A2B0E"/>
    <w:rsid w:val="002A71C3"/>
    <w:rsid w:val="002B46E1"/>
    <w:rsid w:val="002F00D1"/>
    <w:rsid w:val="002F5A7F"/>
    <w:rsid w:val="002F679F"/>
    <w:rsid w:val="002F76BB"/>
    <w:rsid w:val="003366FA"/>
    <w:rsid w:val="00352D76"/>
    <w:rsid w:val="00353A29"/>
    <w:rsid w:val="00371572"/>
    <w:rsid w:val="00375BBE"/>
    <w:rsid w:val="003A4FBF"/>
    <w:rsid w:val="003B58A8"/>
    <w:rsid w:val="003B6501"/>
    <w:rsid w:val="003D30A3"/>
    <w:rsid w:val="003D68AA"/>
    <w:rsid w:val="003E2D68"/>
    <w:rsid w:val="003F177F"/>
    <w:rsid w:val="003F6F43"/>
    <w:rsid w:val="004038B9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4F2418"/>
    <w:rsid w:val="00517E22"/>
    <w:rsid w:val="005365F3"/>
    <w:rsid w:val="00545D2A"/>
    <w:rsid w:val="00551F22"/>
    <w:rsid w:val="0059047A"/>
    <w:rsid w:val="00592182"/>
    <w:rsid w:val="005A4FB1"/>
    <w:rsid w:val="005B798A"/>
    <w:rsid w:val="005C44F7"/>
    <w:rsid w:val="005F706D"/>
    <w:rsid w:val="00614719"/>
    <w:rsid w:val="00656488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26290"/>
    <w:rsid w:val="00751E54"/>
    <w:rsid w:val="0076620A"/>
    <w:rsid w:val="00771108"/>
    <w:rsid w:val="00775B60"/>
    <w:rsid w:val="00780859"/>
    <w:rsid w:val="00781DF8"/>
    <w:rsid w:val="0078297C"/>
    <w:rsid w:val="00790832"/>
    <w:rsid w:val="007A2B25"/>
    <w:rsid w:val="007B24AB"/>
    <w:rsid w:val="007E5CA0"/>
    <w:rsid w:val="007F583A"/>
    <w:rsid w:val="00827C48"/>
    <w:rsid w:val="0083160F"/>
    <w:rsid w:val="00831D0D"/>
    <w:rsid w:val="00836FA1"/>
    <w:rsid w:val="0085112E"/>
    <w:rsid w:val="00851FDB"/>
    <w:rsid w:val="00864A4E"/>
    <w:rsid w:val="00870724"/>
    <w:rsid w:val="00874C91"/>
    <w:rsid w:val="0088098C"/>
    <w:rsid w:val="008824A2"/>
    <w:rsid w:val="0089296C"/>
    <w:rsid w:val="008A1F30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7D4"/>
    <w:rsid w:val="00965F33"/>
    <w:rsid w:val="0098401B"/>
    <w:rsid w:val="009A6F76"/>
    <w:rsid w:val="009B0F23"/>
    <w:rsid w:val="009C65F1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037B"/>
    <w:rsid w:val="00A6422E"/>
    <w:rsid w:val="00A71C49"/>
    <w:rsid w:val="00A72458"/>
    <w:rsid w:val="00A72C35"/>
    <w:rsid w:val="00A74A49"/>
    <w:rsid w:val="00AA2272"/>
    <w:rsid w:val="00AB5EB4"/>
    <w:rsid w:val="00AC0491"/>
    <w:rsid w:val="00AC4A7B"/>
    <w:rsid w:val="00AC4E71"/>
    <w:rsid w:val="00AC5844"/>
    <w:rsid w:val="00AE3674"/>
    <w:rsid w:val="00AF6D9E"/>
    <w:rsid w:val="00B07640"/>
    <w:rsid w:val="00B217DB"/>
    <w:rsid w:val="00B31867"/>
    <w:rsid w:val="00B47058"/>
    <w:rsid w:val="00B52F2A"/>
    <w:rsid w:val="00B667D5"/>
    <w:rsid w:val="00B827BE"/>
    <w:rsid w:val="00BA2D13"/>
    <w:rsid w:val="00BB0E18"/>
    <w:rsid w:val="00BD0B5B"/>
    <w:rsid w:val="00BD1720"/>
    <w:rsid w:val="00BD3352"/>
    <w:rsid w:val="00BD59E3"/>
    <w:rsid w:val="00BF752D"/>
    <w:rsid w:val="00C032EA"/>
    <w:rsid w:val="00C271B3"/>
    <w:rsid w:val="00C309C4"/>
    <w:rsid w:val="00C30BCA"/>
    <w:rsid w:val="00C54249"/>
    <w:rsid w:val="00C555E0"/>
    <w:rsid w:val="00C61280"/>
    <w:rsid w:val="00C65BFD"/>
    <w:rsid w:val="00C6607A"/>
    <w:rsid w:val="00C74E00"/>
    <w:rsid w:val="00C85460"/>
    <w:rsid w:val="00C92100"/>
    <w:rsid w:val="00C9666D"/>
    <w:rsid w:val="00CB2E80"/>
    <w:rsid w:val="00CC0135"/>
    <w:rsid w:val="00CC19B6"/>
    <w:rsid w:val="00CC725E"/>
    <w:rsid w:val="00CD3186"/>
    <w:rsid w:val="00CD593A"/>
    <w:rsid w:val="00CE057D"/>
    <w:rsid w:val="00CE2FD8"/>
    <w:rsid w:val="00CE323F"/>
    <w:rsid w:val="00CE4158"/>
    <w:rsid w:val="00CF0C69"/>
    <w:rsid w:val="00D17A0D"/>
    <w:rsid w:val="00D32A37"/>
    <w:rsid w:val="00D57C90"/>
    <w:rsid w:val="00D64B15"/>
    <w:rsid w:val="00D907B4"/>
    <w:rsid w:val="00D96C6C"/>
    <w:rsid w:val="00DD1D6E"/>
    <w:rsid w:val="00DE1616"/>
    <w:rsid w:val="00DE6456"/>
    <w:rsid w:val="00DF76F2"/>
    <w:rsid w:val="00E00F58"/>
    <w:rsid w:val="00E0223A"/>
    <w:rsid w:val="00E120B2"/>
    <w:rsid w:val="00E24133"/>
    <w:rsid w:val="00E24F3E"/>
    <w:rsid w:val="00E26482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01825"/>
    <w:rsid w:val="00F24CA7"/>
    <w:rsid w:val="00F258D4"/>
    <w:rsid w:val="00F27676"/>
    <w:rsid w:val="00F408B7"/>
    <w:rsid w:val="00F43736"/>
    <w:rsid w:val="00F6449D"/>
    <w:rsid w:val="00F65DAC"/>
    <w:rsid w:val="00F704C6"/>
    <w:rsid w:val="00F77B5E"/>
    <w:rsid w:val="00F8761A"/>
    <w:rsid w:val="00FA0547"/>
    <w:rsid w:val="00FA1742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927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2225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2025-10-20T07:05:00Z</cp:lastPrinted>
  <dcterms:created xsi:type="dcterms:W3CDTF">2025-10-13T14:15:00Z</dcterms:created>
  <dcterms:modified xsi:type="dcterms:W3CDTF">2025-10-20T07:13:00Z</dcterms:modified>
</cp:coreProperties>
</file>